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846" w:type="dxa"/>
        <w:tblInd w:w="-3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7"/>
        <w:gridCol w:w="1252"/>
        <w:gridCol w:w="3683"/>
        <w:gridCol w:w="1343"/>
        <w:gridCol w:w="2661"/>
      </w:tblGrid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98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ascii="方正小标宋简体" w:hAnsi="方正小标宋简体" w:eastAsia="方正小标宋简体" w:cs="方正小标宋简体"/>
                <w:b/>
                <w:i w:val="0"/>
                <w:caps w:val="0"/>
                <w:color w:val="000000"/>
                <w:spacing w:val="15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共青团湖南农业大学东方科技学院委员会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98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b/>
                <w:i w:val="0"/>
                <w:caps w:val="0"/>
                <w:color w:val="000000"/>
                <w:spacing w:val="15"/>
                <w:sz w:val="28"/>
                <w:szCs w:val="28"/>
                <w:bdr w:val="none" w:color="auto" w:sz="0" w:space="0"/>
              </w:rPr>
              <w:t>2019年工作进程表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eastAsia="方正小标宋简体" w:cs="Times New Roman"/>
                <w:b/>
                <w:i w:val="0"/>
                <w:caps w:val="0"/>
                <w:color w:val="000000"/>
                <w:spacing w:val="15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9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b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工作分类</w:t>
            </w:r>
          </w:p>
        </w:tc>
        <w:tc>
          <w:tcPr>
            <w:tcW w:w="36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工作内容</w:t>
            </w:r>
          </w:p>
        </w:tc>
        <w:tc>
          <w:tcPr>
            <w:tcW w:w="13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时间安排</w:t>
            </w:r>
          </w:p>
        </w:tc>
        <w:tc>
          <w:tcPr>
            <w:tcW w:w="26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负责人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重点工作</w:t>
            </w:r>
          </w:p>
        </w:tc>
        <w:tc>
          <w:tcPr>
            <w:tcW w:w="125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创先争优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1、积极申报湖南农业大学“五四”红旗团总支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3-5月</w:t>
            </w:r>
          </w:p>
        </w:tc>
        <w:tc>
          <w:tcPr>
            <w:tcW w:w="266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周笑妮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2、积极组织学生参加省级、国家级各类竞赛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全年</w:t>
            </w:r>
          </w:p>
        </w:tc>
        <w:tc>
          <w:tcPr>
            <w:tcW w:w="266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总结宣传与工作研究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1、争取省级、国家级报道各1篇，确保校内宣传超额完成学院目标任务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全年</w:t>
            </w:r>
          </w:p>
        </w:tc>
        <w:tc>
          <w:tcPr>
            <w:tcW w:w="266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周笑妮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2、争取立项省级项目1个，确保研究论文发表数超额完成学院目标任务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266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干部管理  与考核认证  工作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1、清退成绩及表现不合格干部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3月</w:t>
            </w:r>
          </w:p>
        </w:tc>
        <w:tc>
          <w:tcPr>
            <w:tcW w:w="266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周笑妮 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2、加强工作考核，做好“五四”评比表彰工作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3-5月</w:t>
            </w:r>
          </w:p>
        </w:tc>
        <w:tc>
          <w:tcPr>
            <w:tcW w:w="266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3、做好毕业生素质拓展学分认证工作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4-6月</w:t>
            </w:r>
          </w:p>
        </w:tc>
        <w:tc>
          <w:tcPr>
            <w:tcW w:w="266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创新创业与  新媒体建设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1、分类培育大学生创新创业项目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全年</w:t>
            </w:r>
          </w:p>
        </w:tc>
        <w:tc>
          <w:tcPr>
            <w:tcW w:w="2661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周笑妮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2、“湘农东方”微信公众号的优化与推广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2661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三下乡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1、组织学院和学部聚焦省级平台开展“三下乡”活动</w:t>
            </w:r>
          </w:p>
        </w:tc>
        <w:tc>
          <w:tcPr>
            <w:tcW w:w="134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6-7月</w:t>
            </w:r>
          </w:p>
        </w:tc>
        <w:tc>
          <w:tcPr>
            <w:tcW w:w="2661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周笑妮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2、扩大活动影响，争取社会支持。</w:t>
            </w:r>
          </w:p>
        </w:tc>
        <w:tc>
          <w:tcPr>
            <w:tcW w:w="134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2661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常规工作</w:t>
            </w:r>
          </w:p>
        </w:tc>
        <w:tc>
          <w:tcPr>
            <w:tcW w:w="125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思想引领类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1、团委中心组学习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每学期3期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周笑妮                           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2、团学工作接待日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3月-4月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周笑妮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3、团支部组织生活会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333333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每学期5期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4、大学生志愿服务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全年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5、东方之星典型宣传活动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每学期1期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333333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6、校友励志讲堂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每学期1期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333333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创新创业类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1、校级科创基金项目申报、立项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3月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周笑妮                           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2、大学生学术科技节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10-11月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周笑妮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3、专业学术讲座（依托学部开展）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全年</w:t>
            </w:r>
          </w:p>
        </w:tc>
        <w:tc>
          <w:tcPr>
            <w:tcW w:w="26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文化艺术类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1、学院校园文化艺术节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4-6月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2、第十三届团支部风采大赛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3-4月</w:t>
            </w:r>
          </w:p>
        </w:tc>
        <w:tc>
          <w:tcPr>
            <w:tcW w:w="26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3、欢送2019届毕业生文艺晚会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4-6月</w:t>
            </w:r>
          </w:p>
        </w:tc>
        <w:tc>
          <w:tcPr>
            <w:tcW w:w="26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4、2019级“成人礼”主题教育活动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10-12月</w:t>
            </w:r>
          </w:p>
        </w:tc>
        <w:tc>
          <w:tcPr>
            <w:tcW w:w="26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5、组织参加省、校各级中英文演讲赛、辩论赛、合唱等文化艺术类竞赛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全年</w:t>
            </w:r>
          </w:p>
        </w:tc>
        <w:tc>
          <w:tcPr>
            <w:tcW w:w="26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6、学部专业文化活动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全年</w:t>
            </w:r>
          </w:p>
        </w:tc>
        <w:tc>
          <w:tcPr>
            <w:tcW w:w="26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7、社团文化活动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全年</w:t>
            </w:r>
          </w:p>
        </w:tc>
        <w:tc>
          <w:tcPr>
            <w:tcW w:w="26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体育运动类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1、“三走”主题教育活动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每学期1期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2、“东方杯”学生男子足球赛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3-4月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3、“东方杯”新生篮球赛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10月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4、第十二届学院田径运动会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10月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5、组织参加校运会</w:t>
            </w:r>
          </w:p>
        </w:tc>
        <w:tc>
          <w:tcPr>
            <w:tcW w:w="13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11月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6、组队参加校篮球赛、足球赛、排球赛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上学年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组织建设类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1、团校培训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每学期1期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周笑妮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2、团学干部换任工作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6月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周笑妮 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3、团学干部招新工作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9月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罗  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4、团学骨干外出学习、交流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全年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周笑妮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90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2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5、学生团队项目建设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全年</w:t>
            </w:r>
          </w:p>
        </w:tc>
        <w:tc>
          <w:tcPr>
            <w:tcW w:w="2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42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aps w:val="0"/>
                <w:color w:val="000000"/>
                <w:spacing w:val="1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周笑妮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8A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2019-05-19T10:32:32Z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